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868680" cy="868680"/>
            <wp:docPr id="1" name="Picture 1" descr="BeAccessible logo - circular badge with wheelchair user, pram, shopping trolley, and accessibility ramp icons, text reads BEACCESSIBLE CREATING ACCESS FOR ALL" title="BeAccessible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accessible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jc w:val="center"/>
      </w:pPr>
      <w:r>
        <w:t>Reference Sheet</w:t>
      </w:r>
    </w:p>
    <w:p>
      <w:pPr>
        <w:jc w:val="center"/>
      </w:pPr>
      <w:r>
        <w:rPr>
          <w:rFonts w:ascii="Arial" w:hAnsi="Arial"/>
          <w:b/>
          <w:color w:val="2F5C9A"/>
          <w:sz w:val="26"/>
        </w:rPr>
        <w:t>Three Confirmed Contactable Referees</w:t>
      </w:r>
    </w:p>
    <w:p>
      <w:pPr>
        <w:jc w:val="center"/>
      </w:pPr>
      <w:r>
        <w:rPr>
          <w:rFonts w:ascii="Arial" w:hAnsi="Arial"/>
          <w:b/>
          <w:color w:val="1F3F6B"/>
        </w:rPr>
        <w:t>Submitted by BeAccessible (Pty) Ltd</w:t>
      </w:r>
    </w:p>
    <w:p>
      <w:r>
        <w:rPr>
          <w:b/>
        </w:rPr>
        <w:t xml:space="preserve">Confirmation status: </w:t>
      </w:r>
      <w:r>
        <w:t>The following referees have confirmed that they are willing to be contacted in support of BeAccessible’s proposal to Girl Effect for the Content Writing Consultancy.</w:t>
      </w:r>
    </w:p>
    <w:p>
      <w:pPr>
        <w:pStyle w:val="Heading1"/>
      </w:pPr>
      <w:r>
        <w:t>1. Ms Lidia Pretorius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Position / Organisation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Disability Inclusion Strategist / Senior Advisor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Relationship to BeAccessible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Previous colleague / consultant collaborator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Contact status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Confirmed and contactable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WhatsApp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+27 65 521 1119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Email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Lidia.Pretorius@outlook.com</w:t>
            </w:r>
          </w:p>
        </w:tc>
      </w:tr>
    </w:tbl>
    <w:p/>
    <w:p>
      <w:pPr>
        <w:pStyle w:val="Heading1"/>
      </w:pPr>
      <w:r>
        <w:t>2. Dr Thomas Ongolo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Position / Organisation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GIZ / Stakeholder Management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Relationship to BeAccessible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Consultancy project client / stakeholder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Contact status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Confirmed and contactable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WhatsApp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+27 72 798 2874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Email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thomas.ongolo@giz.de; ink.house@outlook.com</w:t>
            </w:r>
          </w:p>
        </w:tc>
      </w:tr>
    </w:tbl>
    <w:p/>
    <w:p>
      <w:pPr>
        <w:pStyle w:val="Heading1"/>
      </w:pPr>
      <w:r>
        <w:t>3. Mr Daniel Garcia-Cordero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Position / Organisation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Co-founder, Centela Education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Relationship to BeAccessible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Previous tutor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Contact status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Confirmed and contactable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WhatsApp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Not provided</w:t>
            </w:r>
          </w:p>
        </w:tc>
      </w:tr>
      <w:tr>
        <w:tc>
          <w:tcPr>
            <w:tcW w:type="dxa" w:w="5112"/>
            <w:shd w:fill="E6EEF8"/>
          </w:tcPr>
          <w:p>
            <w:r/>
            <w:r>
              <w:rPr>
                <w:rFonts w:ascii="Arial" w:hAnsi="Arial"/>
                <w:b/>
                <w:color w:val="1F3F6B"/>
                <w:sz w:val="20"/>
              </w:rPr>
              <w:t>Email</w:t>
            </w:r>
          </w:p>
        </w:tc>
        <w:tc>
          <w:tcPr>
            <w:tcW w:type="dxa" w:w="5112"/>
          </w:tcPr>
          <w:p>
            <w:r/>
            <w:r>
              <w:rPr>
                <w:rFonts w:ascii="Arial" w:hAnsi="Arial"/>
                <w:b w:val="0"/>
                <w:color w:val="1F3F6B"/>
                <w:sz w:val="20"/>
              </w:rPr>
              <w:t>danielgarcia-cordero@centeia.com</w:t>
            </w:r>
          </w:p>
        </w:tc>
      </w:tr>
    </w:tbl>
    <w:p/>
    <w:p>
      <w:pPr>
        <w:pStyle w:val="Heading1"/>
      </w:pPr>
      <w:r>
        <w:t>Reference Relevance</w:t>
      </w:r>
    </w:p>
    <w:p>
      <w:r>
        <w:rPr>
          <w:b w:val="0"/>
        </w:rPr>
        <w:t>These referees can speak to BeAccessible’s strengths in disability inclusion, accessibility, stakeholder collaboration, consultancy delivery, learning support, inclusive communication and professional reliability.</w:t>
      </w:r>
    </w:p>
    <w:p>
      <w:pPr>
        <w:pStyle w:val="Heading1"/>
      </w:pPr>
      <w:r>
        <w:t>Accessibility Compliance Note</w:t>
      </w:r>
    </w:p>
    <w:p>
      <w:r>
        <w:rPr>
          <w:b/>
        </w:rPr>
        <w:t xml:space="preserve">WCAG 2.0 / 2.1 / 2.2 Level AAA principles have been applied where practical. </w:t>
      </w:r>
      <w:r>
        <w:t>This document uses structured headings, logical reading order, high-contrast BeAccessible colour use, readable Arial typography, accessible tables with clear row labels, and no colour-only communication.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1F3F6B"/>
        <w:sz w:val="16"/>
      </w:rPr>
      <w:t>BeAccessible (Pty) Ltd | hello@beaccessible.co.za | beaccessible.co.za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411480" cy="41148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eaccessible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1480" cy="41148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b/>
        <w:color w:val="1F3F6B"/>
      </w:rPr>
      <w:t xml:space="preserve">  BeAccessible | Girl Effect Proposal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F3F6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F3F6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F3F6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F3F6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F3F6B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